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7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645"/>
        <w:gridCol w:w="1855"/>
        <w:gridCol w:w="258"/>
        <w:gridCol w:w="992"/>
      </w:tblGrid>
      <w:tr w:rsidR="0000241A" w:rsidRPr="0000241A" w:rsidTr="0000241A">
        <w:trPr>
          <w:trHeight w:val="1095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RANGE!A1"/>
            <w:r w:rsidRPr="000024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Балльная оценка  учреждений, оказывающих стационарную медицинскую помощь,  по доступности  для маломобильных групп населения</w:t>
            </w:r>
            <w:bookmarkEnd w:id="0"/>
          </w:p>
        </w:tc>
      </w:tr>
      <w:tr w:rsidR="0000241A" w:rsidRPr="0000241A" w:rsidTr="0000241A">
        <w:trPr>
          <w:trHeight w:val="499"/>
        </w:trPr>
        <w:tc>
          <w:tcPr>
            <w:tcW w:w="10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Использованные данные по группам показателей: 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0241A" w:rsidRPr="0000241A" w:rsidTr="0000241A">
        <w:trPr>
          <w:trHeight w:val="499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Оборудованность</w:t>
            </w:r>
            <w:proofErr w:type="spellEnd"/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входа в приемное отделение приспособлениями для маломобильных групп населения (пандусы, поручни)</w:t>
            </w:r>
          </w:p>
        </w:tc>
      </w:tr>
      <w:tr w:rsidR="0000241A" w:rsidRPr="0000241A" w:rsidTr="0000241A">
        <w:trPr>
          <w:trHeight w:val="499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Оборудованность</w:t>
            </w:r>
            <w:proofErr w:type="spellEnd"/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помещений внутри учреждения приспособлениями для маломобильных групп населения (поручней на лестничных маршах) </w:t>
            </w:r>
          </w:p>
        </w:tc>
      </w:tr>
      <w:tr w:rsidR="0000241A" w:rsidRPr="0000241A" w:rsidTr="0000241A">
        <w:trPr>
          <w:trHeight w:val="499"/>
        </w:trPr>
        <w:tc>
          <w:tcPr>
            <w:tcW w:w="10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Наличие работающего лифта для пациентов в многоэтажных больницах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0241A" w:rsidRPr="0000241A" w:rsidTr="0000241A">
        <w:trPr>
          <w:trHeight w:val="690"/>
        </w:trPr>
        <w:tc>
          <w:tcPr>
            <w:tcW w:w="137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Наличие специально оборудованной туалетной кабинки для инвалидов Душевая комната приспособлена для разных категорий пациентов (есть поручни на стенах, низкий поддон)</w:t>
            </w:r>
          </w:p>
        </w:tc>
      </w:tr>
      <w:tr w:rsidR="0000241A" w:rsidRPr="0000241A" w:rsidTr="0000241A">
        <w:trPr>
          <w:trHeight w:val="1440"/>
        </w:trPr>
        <w:tc>
          <w:tcPr>
            <w:tcW w:w="10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оценка  доступности учреждения для маломобильных групп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24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Место 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Чердынская центральная районная больница, ГБУЗ ПК (Чердынь)</w:t>
            </w:r>
          </w:p>
        </w:tc>
        <w:tc>
          <w:tcPr>
            <w:tcW w:w="2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Чайковская центральная городская  больница, ГБУЗ ПК (Чайковский)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Соликамская центральная районная больница, ГБУЗ ПК (Тюлькино)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Перинатальный центр г. Соликамск, ГБУЗ ПК (Соликамск)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Осинская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(Оса)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Краевой детский санаторий для больных туберкулезом №7 «Росинка», ГБУЗ ПК (Соликамск)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Краевой детский санаторий для больных туберкулезом №4, ГБУЗ ПК (Березники)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Пожвинская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участковая больница, ГБУЗ ПК (Пожва)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больница №1, ГБУЗ ПК (Соликамск)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Уральская районная больница, ГБУЗ ПК (Уральский)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Городская клиническая больница №2 им. Ф.Х.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Граля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Пермская краевая клиническая больница Ордена "Знак Почёта",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больница № 10, ГАУЗ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Городская клиническая больница №4,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Детская клиническая больница №13,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Центр восстановительной медицины и реабилитации г. Перми,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клиническая поликлиника №5,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Пермская краевая клиническая больница №2 "Институт сердца",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Пермская краевая клиническая больница №3 "Центр диализа",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клиническая больница №7,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Медико-санитарная часть №11 им. С.Н. Гринберга,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Краевой детский санаторий для больных туберкулезом №6 «Малыш», ГБУЗ ПК 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Противотуберкулезный клинический диспансер "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Ф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</w:t>
            </w: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изипульмонология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",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Чусовская городская больница им. Г.В. Любимова, ГБУЗ ПК (Чусовой)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Пермский краевой госпиталь для ветеранов войн,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Пермская краевая клиническая инфекционная больница,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Юсьвинская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(Юсьва)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Коми-Пермяцкий окружной противотуберкулезный диспансер, ГБУЗ ПК (Кудымкар)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Коми-Пермяцкая окружная больница, ГБУЗ ПК (Кудымкар)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Чернушинская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(Чернушка)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Лысьвенская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городская больница, ГБУЗ ПК (Лысьва)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Краевая психиатрическая больница №8,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Губаха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Клиническая медико-санитарная часть №1,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больница № 9, ГАУЗ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клиническая больница №1, ГБУЗ ПК 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детская клиническая больница № 15,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ГБУЗ ПК "Березовская центральная районная больница"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Березовска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, ул. Школьная 1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ГБУЗ ПК "Городская больница №2" г. Березники (Ломоносова, 102)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ГБУЗ ПК "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Кизеловская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городская больница"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Кизел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Борчанинова 1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Губахинская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поликлиника,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Губаха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Кукуштанская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участковая больница,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Кукуштан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Большесосновская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(Большая Соснова)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Гайнская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(Гайны)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Красновишерская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(Красновишерск)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Ординская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(Орда) 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Косинская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(Коса)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Ленская центральная районная больница, ГБУЗ ПК (Ленск)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Краевой детский санаторий для больных туберкулезом №1 «ИРЕНЬ», 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Неволино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Куединская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(Куеда)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Суксунская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(Суксун)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 центральная районная больница, ГБУЗ ПК (Октябрьский)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Краевая психиатрическая больница №5, ГБУЗ ПК  (Соликамск)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Кудымкарская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(Кудымкар)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Кочевская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(Кочево)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Краевая психиатрическая больница №7, ГБУЗ ПК (Чернушка)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Оханская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(Оханск)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Александровская центральная городская больница г. Александровска Пермского края, ГБУЗ ПК  (Александровск)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детская поликлиника №4,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Детский пульмонологический санаторий "Светлана",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Краевая клиническая наркологическая больница,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клиническая больница № 21, ГАУЗ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Полазненская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районная больница,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Полазна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Медико-санитарная часть №6,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Кишертская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(Усть-Кишерть)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Гремячинская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(Гремячинск) 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Кунгурская центральная городская больница, ГБУЗ ПК (Кунгур)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Городская больница №1 им. академика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Е.А.Вагнера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, ГБУЗ ПК (Березники)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Родильный дом г. Березники, ГБУЗ ПК (Березники)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Добрянская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(Добрянка)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Медико-санитарная часть №7,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Медсанчасть №9 имени М.А.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Тверье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Детская городская клиническая больница №3,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Городская клиническая больница №3,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детская клиническая больница № 9 им. Пичугина П.И.,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00241A" w:rsidRPr="0000241A" w:rsidRDefault="0000241A" w:rsidP="000036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1" w:name="_GoBack"/>
            <w:bookmarkEnd w:id="1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ГБУЗ ПК "Ильинская центральная районная больница" (50 лет октября, 66)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Краснокамская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городская больница, ГБУЗ ПК (Краснокамск)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Коми-Пермяцкий окружной кожно-венерологический диспансер, ГБУЗ ПК (Кудымкар)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Фокинская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участковая больница, ГБУЗ ПК (Фоки)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Юрлинская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(Юрла)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Карагайская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(Карагай)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Бардымская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 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им.А.П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. Курочкиной, ГБУЗ ПК (Барда)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Нытвенская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(Нытва)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(Верещагино)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Пермский краевой наркологический диспансер,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Городская больница № 8, ГАУЗ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Уинская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</w:t>
            </w: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Уинское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Краевой санаторий для больных туберкулезом №1, ГБУЗ ПК (Шалаши)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Частинская</w:t>
            </w:r>
            <w:proofErr w:type="spellEnd"/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центральная районная больница, ГБУЗ ПК (Частые)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Краевая психиатрическая больница №4, ГБУЗ ПК (Березники)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Детский ревматологический санаторий «Орленок» (Усть-Качка)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00241A" w:rsidRPr="0000241A" w:rsidTr="0000241A">
        <w:trPr>
          <w:trHeight w:val="300"/>
        </w:trPr>
        <w:tc>
          <w:tcPr>
            <w:tcW w:w="10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Пермская краевая клиническая психиатрическая больница, ГБУЗ ПК (Пермь)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00241A" w:rsidRPr="0000241A" w:rsidRDefault="0000241A" w:rsidP="0000241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0241A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</w:tbl>
    <w:p w:rsidR="00E214F8" w:rsidRDefault="00E214F8"/>
    <w:sectPr w:rsidR="00E214F8" w:rsidSect="0000241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1A"/>
    <w:rsid w:val="0000241A"/>
    <w:rsid w:val="00003600"/>
    <w:rsid w:val="00E2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0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Бездомова Марина Анатольевна</dc:creator>
  <cp:lastModifiedBy>Бездомова Марина Анатольевна</cp:lastModifiedBy>
  <cp:revision>3</cp:revision>
  <dcterms:created xsi:type="dcterms:W3CDTF">2015-12-30T05:47:00Z</dcterms:created>
  <dcterms:modified xsi:type="dcterms:W3CDTF">2015-12-30T06:09:00Z</dcterms:modified>
</cp:coreProperties>
</file>